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94" w:lineRule="auto"/>
        <w:ind w:left="160" w:right="151" w:hanging="6.999999999999993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EDITAL 002/2023 – RESULTADO DA SELEÇÃO DE CANDIDATAS PARA O CURSO DE PÓS-GRADUAÇÃO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LATO SENSU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GRATUITA EM ATENDIMENTO EDUCACIONAL  ESPECIALIZADO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9" w:right="114" w:firstLine="709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coordenação do Curso de Pós-Graduação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Lato Sensu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Atendimento Educacional Especializado (AEE), ofertado pelo Colegiado de Pedagogia da Universidade Estadual do Paraná – Campus de Campo Mourão, divulga o resulado da seleção de candidatas inscritas nessa pós-graduação.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numPr>
          <w:ilvl w:val="0"/>
          <w:numId w:val="1"/>
        </w:numPr>
        <w:tabs>
          <w:tab w:val="left" w:leader="none" w:pos="387"/>
        </w:tabs>
        <w:ind w:left="386" w:hanging="268"/>
        <w:rPr/>
      </w:pPr>
      <w:r w:rsidDel="00000000" w:rsidR="00000000" w:rsidRPr="00000000">
        <w:rPr>
          <w:rtl w:val="0"/>
        </w:rPr>
        <w:t xml:space="preserve">DA SELE</w:t>
      </w:r>
      <w:r w:rsidDel="00000000" w:rsidR="00000000" w:rsidRPr="00000000">
        <w:rPr>
          <w:sz w:val="22"/>
          <w:szCs w:val="22"/>
          <w:rtl w:val="0"/>
        </w:rPr>
        <w:t xml:space="preserve">ÇÃO</w:t>
      </w:r>
      <w:r w:rsidDel="00000000" w:rsidR="00000000" w:rsidRPr="00000000">
        <w:rPr>
          <w:rtl w:val="0"/>
        </w:rPr>
        <w:t xml:space="preserve"> DAS CANDIDATAS POR ORIENTADOR/A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119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resultado da seleção de candidatas – 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lise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pré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-projeto e entrevista – por orientador/a definido/a: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16.0" w:type="dxa"/>
        <w:jc w:val="left"/>
        <w:tblInd w:w="12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2"/>
        <w:gridCol w:w="3974"/>
        <w:gridCol w:w="2560"/>
        <w:tblGridChange w:id="0">
          <w:tblGrid>
            <w:gridCol w:w="1982"/>
            <w:gridCol w:w="3974"/>
            <w:gridCol w:w="2560"/>
          </w:tblGrid>
        </w:tblGridChange>
      </w:tblGrid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9" w:line="240" w:lineRule="auto"/>
              <w:ind w:left="65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469" w:right="608" w:hanging="827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do pré-projeto de pesquisa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31" w:right="174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Orientador/a</w:t>
            </w:r>
          </w:p>
        </w:tc>
      </w:tr>
      <w:tr>
        <w:trPr>
          <w:cantSplit w:val="0"/>
          <w:trHeight w:val="1651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258" w:right="213" w:hanging="13.999999999999986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Adriana Maria Lemes Palma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93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Desenvolvimento de um recurso educacional aberto para mediar a aprendizagem de estudantes com Transtorno Espectro Autista inseridos nos Anos Iniciais do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1" w:right="0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Ensino Fundamental.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0" w:right="0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highlight w:val="white"/>
                <w:u w:val="none"/>
                <w:vertAlign w:val="baseline"/>
                <w:rtl w:val="0"/>
              </w:rPr>
              <w:t xml:space="preserve">Edilson de Araújo dos Santos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565" w:right="140" w:hanging="394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Carolina Sauka da Silva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11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Promoção de autonomia nas fases iniciais da Educação Infantil.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0" w:right="0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Débora Francischini Boian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6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" w:line="237" w:lineRule="auto"/>
              <w:ind w:left="391" w:right="247" w:hanging="113.99999999999999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Dayane Diniz dos Santos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61"/>
                <w:tab w:val="left" w:leader="none" w:pos="2718"/>
                <w:tab w:val="left" w:leader="none" w:pos="3334"/>
              </w:tabs>
              <w:spacing w:after="0" w:before="0" w:line="272" w:lineRule="auto"/>
              <w:ind w:left="111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Educação</w:t>
              <w:tab/>
              <w:t xml:space="preserve">Especial:</w:t>
              <w:tab/>
              <w:t xml:space="preserve">um</w:t>
              <w:tab/>
              <w:t xml:space="preserve">olhar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11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pedagógico para o sujeito com Deficiência Intelectual (DI).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0" w:right="0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Sandra Olivera Guimaraes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3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598" w:right="100" w:hanging="467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Gabriella Reizer Martins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60"/>
              </w:tabs>
              <w:spacing w:after="0" w:before="0" w:line="240" w:lineRule="auto"/>
              <w:ind w:left="111" w:right="93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Atendimento</w:t>
              <w:tab/>
              <w:t xml:space="preserve">Educacional Especializado para crianças com dificuldades de aprendizagem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1" w:right="0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dentro do Ensino Regular.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60"/>
              </w:tabs>
              <w:spacing w:after="0" w:before="0" w:line="240" w:lineRule="auto"/>
              <w:ind w:left="0" w:right="93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highlight w:val="white"/>
                <w:u w:val="none"/>
                <w:vertAlign w:val="baseline"/>
                <w:rtl w:val="0"/>
              </w:rPr>
              <w:t xml:space="preserve">Cássia E. C. M. Maggioni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line="255" w:lineRule="auto"/>
        <w:jc w:val="both"/>
        <w:rPr>
          <w:sz w:val="24"/>
          <w:szCs w:val="24"/>
        </w:rPr>
        <w:sectPr>
          <w:headerReference r:id="rId6" w:type="default"/>
          <w:footerReference r:id="rId7" w:type="default"/>
          <w:pgSz w:h="16840" w:w="11900" w:orient="portrait"/>
          <w:pgMar w:bottom="1060" w:top="1860" w:left="1580" w:right="1580" w:header="65" w:footer="866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66.0" w:type="dxa"/>
        <w:jc w:val="left"/>
        <w:tblInd w:w="12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2"/>
        <w:gridCol w:w="3974"/>
        <w:gridCol w:w="3010"/>
        <w:tblGridChange w:id="0">
          <w:tblGrid>
            <w:gridCol w:w="1982"/>
            <w:gridCol w:w="3974"/>
            <w:gridCol w:w="3010"/>
          </w:tblGrid>
        </w:tblGridChange>
      </w:tblGrid>
      <w:tr>
        <w:trPr>
          <w:cantSplit w:val="0"/>
          <w:trHeight w:val="83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9" w:line="242" w:lineRule="auto"/>
              <w:ind w:left="351" w:right="293" w:hanging="27.00000000000003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Jackeline de Souza Baldi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Cinema e educação: a utilização do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11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cinema como uma ferramenta de ensino na Educação Especial.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highlight w:val="white"/>
                <w:u w:val="none"/>
                <w:vertAlign w:val="baseline"/>
                <w:rtl w:val="0"/>
              </w:rPr>
              <w:t xml:space="preserve">Dalva Helena de Medeiros</w:t>
            </w:r>
          </w:p>
        </w:tc>
      </w:tr>
      <w:tr>
        <w:trPr>
          <w:cantSplit w:val="0"/>
          <w:trHeight w:val="1103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7" w:lineRule="auto"/>
              <w:ind w:left="258" w:right="173" w:hanging="54.00000000000002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Jane Machado da Conceição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93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Professores do Atendimento Educacional Especializado (AEE) e a organização do ensino para o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3" w:lineRule="auto"/>
              <w:ind w:left="111" w:right="0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aluno com deficiência intelectual.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highlight w:val="white"/>
                <w:u w:val="none"/>
                <w:vertAlign w:val="baseline"/>
                <w:rtl w:val="0"/>
              </w:rPr>
              <w:t xml:space="preserve">Edilson de Araújo dos Santos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3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7" w:lineRule="auto"/>
              <w:ind w:left="572" w:right="306" w:hanging="234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Jenny Maria Ferreira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60"/>
                <w:tab w:val="left" w:leader="none" w:pos="2787"/>
              </w:tabs>
              <w:spacing w:after="0" w:before="0" w:line="240" w:lineRule="auto"/>
              <w:ind w:left="111" w:right="93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Atendimento</w:t>
              <w:tab/>
              <w:t xml:space="preserve">Educacional Especializado:</w:t>
              <w:tab/>
              <w:tab/>
              <w:t xml:space="preserve">atividades tecnológicas   para   alunos   com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3" w:lineRule="auto"/>
              <w:ind w:left="111" w:right="0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transtornos funcionais específicos.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highlight w:val="white"/>
                <w:u w:val="none"/>
                <w:vertAlign w:val="baseline"/>
                <w:rtl w:val="0"/>
              </w:rPr>
              <w:t xml:space="preserve">Janisley Fontini Razera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97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Keytellen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11" w:right="96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Nayara Pereira Ramos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11" w:right="92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importância do brincar nos Anos Iniciais do Ensino Fundamental.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highlight w:val="white"/>
                <w:u w:val="none"/>
                <w:vertAlign w:val="baseline"/>
                <w:rtl w:val="0"/>
              </w:rPr>
              <w:t xml:space="preserve">Cleudet de Assis Scherer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7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97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Maeli Querubina Terleski da Rosa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93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influência dos contextos familiares e socioemocionais no processo de ensino e aprendizagem: uma abordagem da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1" w:right="0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Pedagogia Sistêmica.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ind w:right="93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highlight w:val="white"/>
                <w:rtl w:val="0"/>
              </w:rPr>
              <w:t xml:space="preserve">Sandra Garcia Neves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485" w:right="86" w:hanging="367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Maria Aparecida de Souza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11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Atendimento psicopedagógico em ambiente hospitalar.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highlight w:val="white"/>
                <w:u w:val="none"/>
                <w:vertAlign w:val="baseline"/>
                <w:rtl w:val="0"/>
              </w:rPr>
              <w:t xml:space="preserve">Sandra Garcia Neves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98" w:right="147" w:hanging="21.000000000000014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Mayara Helena Delfino Gomes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11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Gamificação no ensino de alunos com Síndrome de Down.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highlight w:val="white"/>
                <w:u w:val="none"/>
                <w:vertAlign w:val="baseline"/>
                <w:rtl w:val="0"/>
              </w:rPr>
              <w:t xml:space="preserve">Silvana Maria Vieceli de Souza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398" w:right="366" w:firstLine="186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Simone Matsumoto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11" w:right="92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ensino de Geografia em Sala de Recursos Multifuncionais.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highlight w:val="white"/>
                <w:u w:val="none"/>
                <w:vertAlign w:val="baseline"/>
                <w:rtl w:val="0"/>
              </w:rPr>
              <w:t xml:space="preserve">Edilson de Araújo dos Santos</w:t>
            </w:r>
          </w:p>
        </w:tc>
      </w:tr>
      <w:tr>
        <w:trPr>
          <w:cantSplit w:val="0"/>
          <w:trHeight w:val="83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1" w:line="237" w:lineRule="auto"/>
              <w:ind w:left="651" w:right="327" w:hanging="294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Vanessa de Souza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87"/>
                <w:tab w:val="left" w:leader="none" w:pos="2143"/>
                <w:tab w:val="left" w:leader="none" w:pos="2845"/>
                <w:tab w:val="left" w:leader="none" w:pos="3734"/>
              </w:tabs>
              <w:spacing w:after="0" w:before="0" w:line="240" w:lineRule="auto"/>
              <w:ind w:left="111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  <w:tab/>
              <w:t xml:space="preserve">importância</w:t>
              <w:tab/>
              <w:t xml:space="preserve">dos</w:t>
              <w:tab/>
              <w:t xml:space="preserve">jogos</w:t>
              <w:tab/>
              <w:t xml:space="preserve">e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11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brincadeiras para o Atendimento Educacional Especializado (AEE).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highlight w:val="white"/>
                <w:u w:val="none"/>
                <w:vertAlign w:val="baseline"/>
                <w:rtl w:val="0"/>
              </w:rPr>
              <w:t xml:space="preserve">Edilson de Araújo dos Santos</w:t>
            </w:r>
          </w:p>
        </w:tc>
      </w:tr>
      <w:tr>
        <w:trPr>
          <w:cantSplit w:val="0"/>
          <w:trHeight w:val="1655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358" w:right="87" w:hanging="241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Vitória Vidotti do Nascimento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60"/>
              </w:tabs>
              <w:spacing w:after="0" w:before="0" w:line="240" w:lineRule="auto"/>
              <w:ind w:left="111" w:right="93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Articulação entre o/a professor/a do Atendimento</w:t>
              <w:tab/>
              <w:t xml:space="preserve">Educacional Especializado (AEE0 e o/a professor/a do Ensino Regular: ações e responsabilidades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1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compartilhadas.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highlight w:val="white"/>
                <w:u w:val="none"/>
                <w:vertAlign w:val="baseline"/>
                <w:rtl w:val="0"/>
              </w:rPr>
              <w:t xml:space="preserve">Rafael Zeferino de Souza</w:t>
            </w:r>
          </w:p>
        </w:tc>
      </w:tr>
      <w:tr>
        <w:trPr>
          <w:cantSplit w:val="0"/>
          <w:trHeight w:val="1103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1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Zeli Miranda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60"/>
              </w:tabs>
              <w:spacing w:after="0" w:before="2" w:line="237" w:lineRule="auto"/>
              <w:ind w:left="111" w:right="9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Atendimento</w:t>
              <w:tab/>
              <w:t xml:space="preserve">Educacional Especializado: o fazer pedagógico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11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 Santa Casa do município de Campo Mourão.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highlight w:val="white"/>
                <w:u w:val="none"/>
                <w:vertAlign w:val="baseline"/>
                <w:rtl w:val="0"/>
              </w:rPr>
              <w:t xml:space="preserve">Sandra Garcia Neves</w:t>
            </w:r>
          </w:p>
        </w:tc>
      </w:tr>
      <w:tr>
        <w:trPr>
          <w:cantSplit w:val="0"/>
          <w:trHeight w:val="1655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1" w:right="93" w:firstLine="466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Yohana Stephani Cionek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93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Investigação das práticas inclusivas no Ensino Regular na modalidade Educação Infantil e os desafios na implementação das políticas públicas para alunos com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66"/>
              </w:tabs>
              <w:spacing w:after="0" w:before="0" w:line="255" w:lineRule="auto"/>
              <w:ind w:left="111" w:right="0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necessidades</w:t>
              <w:tab/>
              <w:t xml:space="preserve">educacionais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highlight w:val="white"/>
                <w:u w:val="none"/>
                <w:vertAlign w:val="baseline"/>
                <w:rtl w:val="0"/>
              </w:rPr>
              <w:t xml:space="preserve">Fernanda Carolina Libanio</w:t>
            </w:r>
          </w:p>
        </w:tc>
      </w:tr>
    </w:tbl>
    <w:p w:rsidR="00000000" w:rsidDel="00000000" w:rsidP="00000000" w:rsidRDefault="00000000" w:rsidRPr="00000000" w14:paraId="00000055">
      <w:pPr>
        <w:spacing w:line="255" w:lineRule="auto"/>
        <w:jc w:val="both"/>
        <w:rPr>
          <w:sz w:val="24"/>
          <w:szCs w:val="24"/>
        </w:rPr>
        <w:sectPr>
          <w:type w:val="nextPage"/>
          <w:pgSz w:h="16840" w:w="11900" w:orient="portrait"/>
          <w:pgMar w:bottom="1060" w:top="1860" w:left="1580" w:right="1580" w:header="65" w:footer="866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9.999999999998" w:type="dxa"/>
        <w:jc w:val="left"/>
        <w:tblInd w:w="12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2"/>
        <w:gridCol w:w="3974"/>
        <w:gridCol w:w="3974"/>
        <w:tblGridChange w:id="0">
          <w:tblGrid>
            <w:gridCol w:w="1982"/>
            <w:gridCol w:w="3974"/>
            <w:gridCol w:w="3974"/>
          </w:tblGrid>
        </w:tblGridChange>
      </w:tblGrid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11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especiais no município de Campo Mourão.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11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6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" w:line="242" w:lineRule="auto"/>
              <w:ind w:left="565" w:right="153" w:hanging="381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Danieli Patrícia da Silva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09"/>
                <w:tab w:val="left" w:leader="none" w:pos="1876"/>
                <w:tab w:val="left" w:leader="none" w:pos="2520"/>
                <w:tab w:val="left" w:leader="none" w:pos="3600"/>
              </w:tabs>
              <w:spacing w:after="0" w:before="3" w:line="237" w:lineRule="auto"/>
              <w:ind w:left="111" w:right="9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Formação</w:t>
              <w:tab/>
              <w:t xml:space="preserve">continuada</w:t>
              <w:tab/>
              <w:t xml:space="preserve">de professores</w:t>
              <w:tab/>
              <w:tab/>
              <w:t xml:space="preserve">e</w:t>
              <w:tab/>
              <w:t xml:space="preserve">Atendimento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53" w:lineRule="auto"/>
              <w:ind w:left="111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Educacional Especializado.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highlight w:val="white"/>
                <w:u w:val="none"/>
                <w:vertAlign w:val="baseline"/>
                <w:rtl w:val="0"/>
              </w:rPr>
              <w:t xml:space="preserve">Lucimar da Luz Leite</w:t>
            </w:r>
          </w:p>
        </w:tc>
      </w:tr>
      <w:tr>
        <w:trPr>
          <w:cantSplit w:val="0"/>
          <w:trHeight w:val="830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1" w:line="237" w:lineRule="auto"/>
              <w:ind w:left="391" w:right="81" w:hanging="281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Janaína Ferreira dos Santos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49"/>
                <w:tab w:val="left" w:leader="none" w:pos="3334"/>
              </w:tabs>
              <w:spacing w:after="0" w:before="0" w:line="240" w:lineRule="auto"/>
              <w:ind w:left="111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Aluno(a)</w:t>
              <w:tab/>
              <w:t xml:space="preserve">com</w:t>
              <w:tab/>
              <w:t xml:space="preserve">Altas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11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Habilidades/Superdotação: qual é o papel da escola?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highlight w:val="white"/>
                <w:u w:val="none"/>
                <w:vertAlign w:val="baseline"/>
                <w:rtl w:val="0"/>
              </w:rPr>
              <w:t xml:space="preserve">Andreia Nakamura Bondezan</w:t>
            </w:r>
          </w:p>
        </w:tc>
      </w:tr>
      <w:tr>
        <w:trPr>
          <w:cantSplit w:val="0"/>
          <w:trHeight w:val="825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37" w:lineRule="auto"/>
              <w:ind w:left="551" w:right="247" w:hanging="274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Suley Regina Montoro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53" w:lineRule="auto"/>
              <w:ind w:left="40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Cardamoni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Capacitação X inclusão.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highlight w:val="white"/>
                <w:u w:val="none"/>
                <w:vertAlign w:val="baseline"/>
                <w:rtl w:val="0"/>
              </w:rPr>
              <w:t xml:space="preserve">Cristiane Silva Melo</w:t>
            </w:r>
          </w:p>
        </w:tc>
      </w:tr>
      <w:tr>
        <w:trPr>
          <w:cantSplit w:val="0"/>
          <w:trHeight w:val="1103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5" w:right="190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Bárbara Caroline Tomé Machado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3" w:lineRule="auto"/>
              <w:ind w:left="109" w:right="97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Campoe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93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Altas Habilidades/Superdotação: contribuição do PEI para o enriquecimento curricular em uma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3" w:lineRule="auto"/>
              <w:ind w:left="111" w:right="0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perspectiva inclusiva.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highlight w:val="white"/>
                <w:u w:val="none"/>
                <w:vertAlign w:val="baseline"/>
                <w:rtl w:val="0"/>
              </w:rPr>
              <w:t xml:space="preserve">Andreia Nakamura Bondezan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545" w:right="146" w:hanging="367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Bruna Cordeiro Proença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11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Espectro Autista e a inclusão escolar.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highlight w:val="white"/>
                <w:u w:val="none"/>
                <w:vertAlign w:val="baseline"/>
                <w:rtl w:val="0"/>
              </w:rPr>
              <w:t xml:space="preserve">Leonardo Carvalho de Souza</w:t>
            </w:r>
          </w:p>
        </w:tc>
      </w:tr>
      <w:tr>
        <w:trPr>
          <w:cantSplit w:val="0"/>
          <w:trHeight w:val="1099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618" w:right="93" w:hanging="494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Cintia Duarte de Aquino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88"/>
              </w:tabs>
              <w:spacing w:after="0" w:before="0" w:line="240" w:lineRule="auto"/>
              <w:ind w:left="111" w:right="93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Transtorno de Déficit de Atenção e Hiperatividade</w:t>
              <w:tab/>
              <w:t xml:space="preserve">(TDAH): medicalização e controle na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1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educação.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highlight w:val="white"/>
                <w:u w:val="none"/>
                <w:vertAlign w:val="baseline"/>
                <w:rtl w:val="0"/>
              </w:rPr>
              <w:t xml:space="preserve">Leonardo Carvalho de Souza</w:t>
            </w:r>
          </w:p>
        </w:tc>
      </w:tr>
      <w:tr>
        <w:trPr>
          <w:cantSplit w:val="0"/>
          <w:trHeight w:val="1103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9" w:line="240" w:lineRule="auto"/>
              <w:ind w:left="111" w:right="97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Ketlyn Karina Fernandes de Morais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93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Educação Inclusiva: a utilização da teatralidade enquanto recurso e instrumento de intervenção no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3" w:lineRule="auto"/>
              <w:ind w:left="111" w:right="0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Transtorno do Espectro Autista.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highlight w:val="white"/>
                <w:u w:val="none"/>
                <w:vertAlign w:val="baseline"/>
                <w:rtl w:val="0"/>
              </w:rPr>
              <w:t xml:space="preserve">Lucimar da Luz Leite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498" w:right="347" w:hanging="121.00000000000001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Kiara Maria Minikoski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11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inclusão da criança cega na escola regular.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0" w:right="0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highlight w:val="white"/>
                <w:u w:val="none"/>
                <w:vertAlign w:val="baseline"/>
                <w:rtl w:val="0"/>
              </w:rPr>
              <w:t xml:space="preserve">Rafael Zeferino de Souza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8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25" w:right="92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Maria Franklene Oliveira da Silva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11" w:right="93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impacto da inclusão escolar no desenvolvimento educacional e socioemocional de alunos com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1" w:right="0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necessidades especiais.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highlight w:val="white"/>
                <w:u w:val="none"/>
                <w:vertAlign w:val="baseline"/>
                <w:rtl w:val="0"/>
              </w:rPr>
              <w:t xml:space="preserve">Dalva Helena de Medeiros</w:t>
            </w:r>
          </w:p>
        </w:tc>
      </w:tr>
      <w:tr>
        <w:trPr>
          <w:cantSplit w:val="0"/>
          <w:trHeight w:val="825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37" w:lineRule="auto"/>
              <w:ind w:left="251" w:right="220" w:firstLine="333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Silmara Bereczavinski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53" w:lineRule="auto"/>
              <w:ind w:left="598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Martins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37" w:lineRule="auto"/>
              <w:ind w:left="111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Transtorno do Espectro Autista no âmbito escolar.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highlight w:val="white"/>
                <w:u w:val="none"/>
                <w:vertAlign w:val="baseline"/>
                <w:rtl w:val="0"/>
              </w:rPr>
              <w:t xml:space="preserve">Cristiane Silva Melo</w:t>
            </w:r>
          </w:p>
        </w:tc>
      </w:tr>
    </w:tbl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119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Campo Mourão, </w:t>
      </w:r>
      <w:r w:rsidDel="00000000" w:rsidR="00000000" w:rsidRPr="00000000">
        <w:rPr>
          <w:sz w:val="24"/>
          <w:szCs w:val="24"/>
          <w:rtl w:val="0"/>
        </w:rPr>
        <w:t xml:space="preserve">09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agosto de 2023.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1730768</wp:posOffset>
            </wp:positionH>
            <wp:positionV relativeFrom="paragraph">
              <wp:posOffset>143279</wp:posOffset>
            </wp:positionV>
            <wp:extent cx="2063285" cy="516064"/>
            <wp:effectExtent b="0" l="0" r="0" t="0"/>
            <wp:wrapTopAndBottom distB="0" dist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3285" cy="5160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6">
      <w:pPr>
        <w:spacing w:before="201" w:lineRule="auto"/>
        <w:ind w:left="884" w:right="88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Sandra Garcia Neves</w:t>
      </w:r>
    </w:p>
    <w:p w:rsidR="00000000" w:rsidDel="00000000" w:rsidP="00000000" w:rsidRDefault="00000000" w:rsidRPr="00000000" w14:paraId="00000087">
      <w:pPr>
        <w:spacing w:before="4" w:line="237" w:lineRule="auto"/>
        <w:ind w:left="887" w:right="88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Coordenação do Curso de Pós-Graduação Lato Sensu Gratuita em Atendimento Educacional Especializado</w:t>
      </w:r>
    </w:p>
    <w:p w:rsidR="00000000" w:rsidDel="00000000" w:rsidP="00000000" w:rsidRDefault="00000000" w:rsidRPr="00000000" w14:paraId="00000088">
      <w:pPr>
        <w:spacing w:before="1" w:lineRule="auto"/>
        <w:ind w:left="883" w:right="88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Portaria 666/2023</w:t>
      </w:r>
    </w:p>
    <w:sectPr>
      <w:type w:val="nextPage"/>
      <w:pgSz w:h="16840" w:w="11900" w:orient="portrait"/>
      <w:pgMar w:bottom="1140" w:top="1860" w:left="1580" w:right="1580" w:header="65" w:footer="866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 MT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335915</wp:posOffset>
              </wp:positionH>
              <wp:positionV relativeFrom="paragraph">
                <wp:posOffset>0</wp:posOffset>
              </wp:positionV>
              <wp:extent cx="4879340" cy="3016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9340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3374F4" w:rsidDel="00000000" w:rsidP="00000000" w:rsidRDefault="00000000" w:rsidRPr="00000000" w14:paraId="6B7CFD54" w14:textId="77777777">
                          <w:pPr>
                            <w:spacing w:before="16"/>
                            <w:ind w:left="163" w:right="19"/>
                            <w:jc w:val="center"/>
                            <w:rPr>
                              <w:sz w:val="18"/>
                            </w:rPr>
                          </w:pPr>
                          <w:r w:rsidDel="00000000" w:rsidR="00000000" w:rsidRPr="00000000">
                            <w:rPr>
                              <w:sz w:val="18"/>
                            </w:rPr>
                            <w:t>UNESPAR</w:t>
                          </w:r>
                          <w:r w:rsidDel="00000000" w:rsidR="00000000" w:rsidRPr="00000000"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sz w:val="18"/>
                            </w:rPr>
                            <w:t>-</w:t>
                          </w:r>
                          <w:r w:rsidDel="00000000" w:rsidR="00000000" w:rsidRPr="00000000"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sz w:val="18"/>
                            </w:rPr>
                            <w:t>Universidade</w:t>
                          </w:r>
                          <w:r w:rsidDel="00000000" w:rsidR="00000000" w:rsidRPr="00000000"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sz w:val="18"/>
                            </w:rPr>
                            <w:t>Estadual</w:t>
                          </w:r>
                          <w:r w:rsidDel="00000000" w:rsidR="00000000" w:rsidRPr="00000000"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sz w:val="18"/>
                            </w:rPr>
                            <w:t>do</w:t>
                          </w:r>
                          <w:r w:rsidDel="00000000" w:rsidR="00000000" w:rsidRPr="00000000"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sz w:val="18"/>
                            </w:rPr>
                            <w:t>Paraná</w:t>
                          </w:r>
                        </w:p>
                        <w:p w:rsidR="003374F4" w:rsidDel="00000000" w:rsidP="00000000" w:rsidRDefault="00000000" w:rsidRPr="00000000" w14:paraId="350F6D49" w14:textId="77777777">
                          <w:pPr>
                            <w:spacing w:before="23"/>
                            <w:ind w:left="19" w:right="19"/>
                            <w:jc w:val="center"/>
                            <w:rPr>
                              <w:sz w:val="18"/>
                            </w:rPr>
                          </w:pPr>
                          <w:r w:rsidDel="00000000" w:rsidR="00000000" w:rsidRPr="00000000">
                            <w:rPr>
                              <w:sz w:val="18"/>
                            </w:rPr>
                            <w:t>Campus</w:t>
                          </w:r>
                          <w:r w:rsidDel="00000000" w:rsidR="00000000" w:rsidRPr="00000000"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sz w:val="18"/>
                            </w:rPr>
                            <w:t>de</w:t>
                          </w:r>
                          <w:r w:rsidDel="00000000" w:rsidR="00000000" w:rsidRPr="00000000"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sz w:val="18"/>
                            </w:rPr>
                            <w:t>Campo</w:t>
                          </w:r>
                          <w:r w:rsidDel="00000000" w:rsidR="00000000" w:rsidRPr="00000000"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sz w:val="18"/>
                            </w:rPr>
                            <w:t>Mourão</w:t>
                          </w:r>
                          <w:r w:rsidDel="00000000" w:rsidR="00000000" w:rsidRPr="00000000"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sz w:val="18"/>
                            </w:rPr>
                            <w:t>–</w:t>
                          </w:r>
                          <w:r w:rsidDel="00000000" w:rsidR="00000000" w:rsidRPr="00000000"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sz w:val="18"/>
                            </w:rPr>
                            <w:t>Av.</w:t>
                          </w:r>
                          <w:r w:rsidDel="00000000" w:rsidR="00000000" w:rsidRPr="00000000"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sz w:val="18"/>
                            </w:rPr>
                            <w:t>Comendador</w:t>
                          </w:r>
                          <w:r w:rsidDel="00000000" w:rsidR="00000000" w:rsidRPr="00000000"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sz w:val="18"/>
                            </w:rPr>
                            <w:t>Norberto</w:t>
                          </w:r>
                          <w:r w:rsidDel="00000000" w:rsidR="00000000" w:rsidRPr="00000000"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sz w:val="18"/>
                            </w:rPr>
                            <w:t>Marcondes,</w:t>
                          </w:r>
                          <w:r w:rsidDel="00000000" w:rsidR="00000000" w:rsidRPr="00000000"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sz w:val="18"/>
                            </w:rPr>
                            <w:t>733,</w:t>
                          </w:r>
                          <w:r w:rsidDel="00000000" w:rsidR="00000000" w:rsidRPr="00000000"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sz w:val="18"/>
                            </w:rPr>
                            <w:t>Campo</w:t>
                          </w:r>
                          <w:r w:rsidDel="00000000" w:rsidR="00000000" w:rsidRPr="00000000"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sz w:val="18"/>
                            </w:rPr>
                            <w:t>Mourão</w:t>
                          </w:r>
                          <w:r w:rsidDel="00000000" w:rsidR="00000000" w:rsidRPr="00000000"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sz w:val="18"/>
                            </w:rPr>
                            <w:t>–</w:t>
                          </w:r>
                          <w:r w:rsidDel="00000000" w:rsidR="00000000" w:rsidRPr="00000000"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sz w:val="18"/>
                            </w:rPr>
                            <w:t>PR</w:t>
                          </w:r>
                        </w:p>
                      </w:txbxContent>
                    </wps:txbx>
                    <wps:bodyPr anchorCtr="0" anchor="t" bIns="0" lIns="0" rIns="0" rot="0" upright="1" vert="horz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335915</wp:posOffset>
              </wp:positionH>
              <wp:positionV relativeFrom="paragraph">
                <wp:posOffset>0</wp:posOffset>
              </wp:positionV>
              <wp:extent cx="4879340" cy="30162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9340" cy="301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5365750</wp:posOffset>
          </wp:positionH>
          <wp:positionV relativeFrom="page">
            <wp:posOffset>41275</wp:posOffset>
          </wp:positionV>
          <wp:extent cx="1096010" cy="114715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6010" cy="114715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1178191</wp:posOffset>
          </wp:positionH>
          <wp:positionV relativeFrom="page">
            <wp:posOffset>91439</wp:posOffset>
          </wp:positionV>
          <wp:extent cx="882500" cy="978195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2500" cy="9781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86" w:hanging="267"/>
      </w:pPr>
      <w:rPr>
        <w:rFonts w:ascii="Arial" w:cs="Arial" w:eastAsia="Arial" w:hAnsi="Arial"/>
        <w:b w:val="1"/>
        <w:sz w:val="24"/>
        <w:szCs w:val="24"/>
      </w:rPr>
    </w:lvl>
    <w:lvl w:ilvl="1">
      <w:start w:val="0"/>
      <w:numFmt w:val="bullet"/>
      <w:lvlText w:val="•"/>
      <w:lvlJc w:val="left"/>
      <w:pPr>
        <w:ind w:left="1216" w:hanging="267.0000000000002"/>
      </w:pPr>
      <w:rPr/>
    </w:lvl>
    <w:lvl w:ilvl="2">
      <w:start w:val="0"/>
      <w:numFmt w:val="bullet"/>
      <w:lvlText w:val="•"/>
      <w:lvlJc w:val="left"/>
      <w:pPr>
        <w:ind w:left="2052" w:hanging="267"/>
      </w:pPr>
      <w:rPr/>
    </w:lvl>
    <w:lvl w:ilvl="3">
      <w:start w:val="0"/>
      <w:numFmt w:val="bullet"/>
      <w:lvlText w:val="•"/>
      <w:lvlJc w:val="left"/>
      <w:pPr>
        <w:ind w:left="2888" w:hanging="267"/>
      </w:pPr>
      <w:rPr/>
    </w:lvl>
    <w:lvl w:ilvl="4">
      <w:start w:val="0"/>
      <w:numFmt w:val="bullet"/>
      <w:lvlText w:val="•"/>
      <w:lvlJc w:val="left"/>
      <w:pPr>
        <w:ind w:left="3724" w:hanging="267"/>
      </w:pPr>
      <w:rPr/>
    </w:lvl>
    <w:lvl w:ilvl="5">
      <w:start w:val="0"/>
      <w:numFmt w:val="bullet"/>
      <w:lvlText w:val="•"/>
      <w:lvlJc w:val="left"/>
      <w:pPr>
        <w:ind w:left="4560" w:hanging="267"/>
      </w:pPr>
      <w:rPr/>
    </w:lvl>
    <w:lvl w:ilvl="6">
      <w:start w:val="0"/>
      <w:numFmt w:val="bullet"/>
      <w:lvlText w:val="•"/>
      <w:lvlJc w:val="left"/>
      <w:pPr>
        <w:ind w:left="5396" w:hanging="267"/>
      </w:pPr>
      <w:rPr/>
    </w:lvl>
    <w:lvl w:ilvl="7">
      <w:start w:val="0"/>
      <w:numFmt w:val="bullet"/>
      <w:lvlText w:val="•"/>
      <w:lvlJc w:val="left"/>
      <w:pPr>
        <w:ind w:left="6232" w:hanging="267"/>
      </w:pPr>
      <w:rPr/>
    </w:lvl>
    <w:lvl w:ilvl="8">
      <w:start w:val="0"/>
      <w:numFmt w:val="bullet"/>
      <w:lvlText w:val="•"/>
      <w:lvlJc w:val="left"/>
      <w:pPr>
        <w:ind w:left="7068" w:hanging="267.000000000000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86" w:hanging="268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image" Target="media/image4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